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4F2" w:rsidRDefault="00283409" w:rsidP="00283409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21E0828" wp14:editId="06B9F9A5">
            <wp:extent cx="2540000" cy="736600"/>
            <wp:effectExtent l="0" t="0" r="0" b="6350"/>
            <wp:docPr id="1026" name="Picture 10" descr="Logo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10" descr="Logo 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409" w:rsidRDefault="00283409" w:rsidP="00283409">
      <w:pPr>
        <w:jc w:val="center"/>
      </w:pPr>
    </w:p>
    <w:p w:rsidR="00283409" w:rsidRDefault="00283409" w:rsidP="002834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Executive Committee Meeting 9/16/15</w:t>
      </w:r>
    </w:p>
    <w:p w:rsidR="00283409" w:rsidRDefault="00283409" w:rsidP="00283409">
      <w:pPr>
        <w:jc w:val="center"/>
        <w:rPr>
          <w:b/>
          <w:sz w:val="24"/>
          <w:szCs w:val="24"/>
        </w:rPr>
      </w:pPr>
    </w:p>
    <w:p w:rsidR="00283409" w:rsidRDefault="00283409" w:rsidP="00283409">
      <w:pPr>
        <w:rPr>
          <w:sz w:val="24"/>
          <w:szCs w:val="24"/>
        </w:rPr>
      </w:pPr>
      <w:r w:rsidRPr="00F52A2F">
        <w:rPr>
          <w:b/>
          <w:sz w:val="24"/>
          <w:szCs w:val="24"/>
        </w:rPr>
        <w:t>Members Present</w:t>
      </w:r>
      <w:r>
        <w:rPr>
          <w:sz w:val="24"/>
          <w:szCs w:val="24"/>
        </w:rPr>
        <w:t xml:space="preserve">: Linda Palenchar, Kim Kehrer, Don Bucher, Donna Simmons, Lesa Hines, Gia </w:t>
      </w:r>
    </w:p>
    <w:p w:rsidR="00283409" w:rsidRDefault="00283409" w:rsidP="00283409">
      <w:pPr>
        <w:ind w:firstLine="720"/>
        <w:rPr>
          <w:sz w:val="24"/>
          <w:szCs w:val="24"/>
        </w:rPr>
      </w:pPr>
      <w:r>
        <w:rPr>
          <w:sz w:val="24"/>
          <w:szCs w:val="24"/>
        </w:rPr>
        <w:t>Deasy, Vic Fisher</w:t>
      </w:r>
    </w:p>
    <w:p w:rsidR="00283409" w:rsidRDefault="00283409" w:rsidP="00283409">
      <w:pPr>
        <w:rPr>
          <w:sz w:val="24"/>
          <w:szCs w:val="24"/>
        </w:rPr>
      </w:pPr>
    </w:p>
    <w:p w:rsidR="00283409" w:rsidRDefault="00283409" w:rsidP="00283409">
      <w:pPr>
        <w:rPr>
          <w:sz w:val="24"/>
          <w:szCs w:val="24"/>
        </w:rPr>
      </w:pPr>
      <w:r w:rsidRPr="00F52A2F">
        <w:rPr>
          <w:b/>
          <w:sz w:val="24"/>
          <w:szCs w:val="24"/>
        </w:rPr>
        <w:t>Minutes</w:t>
      </w:r>
      <w:r w:rsidR="00F52A2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F52A2F">
        <w:rPr>
          <w:sz w:val="24"/>
          <w:szCs w:val="24"/>
        </w:rPr>
        <w:t>P</w:t>
      </w:r>
      <w:r>
        <w:rPr>
          <w:sz w:val="24"/>
          <w:szCs w:val="24"/>
        </w:rPr>
        <w:t>revious executive board meeting</w:t>
      </w:r>
      <w:r w:rsidR="00F52A2F">
        <w:rPr>
          <w:sz w:val="24"/>
          <w:szCs w:val="24"/>
        </w:rPr>
        <w:t xml:space="preserve"> minutes</w:t>
      </w:r>
      <w:r>
        <w:rPr>
          <w:sz w:val="24"/>
          <w:szCs w:val="24"/>
        </w:rPr>
        <w:t xml:space="preserve"> were approved.</w:t>
      </w:r>
    </w:p>
    <w:p w:rsidR="00283409" w:rsidRDefault="00283409" w:rsidP="00283409">
      <w:pPr>
        <w:rPr>
          <w:sz w:val="24"/>
          <w:szCs w:val="24"/>
        </w:rPr>
      </w:pPr>
    </w:p>
    <w:p w:rsidR="00283409" w:rsidRDefault="00283409" w:rsidP="00283409">
      <w:pPr>
        <w:rPr>
          <w:sz w:val="24"/>
          <w:szCs w:val="24"/>
        </w:rPr>
      </w:pPr>
      <w:r w:rsidRPr="00F52A2F">
        <w:rPr>
          <w:b/>
          <w:sz w:val="24"/>
          <w:szCs w:val="24"/>
        </w:rPr>
        <w:t>Treasurer’s Report</w:t>
      </w:r>
      <w:r>
        <w:rPr>
          <w:sz w:val="24"/>
          <w:szCs w:val="24"/>
        </w:rPr>
        <w:t>: none</w:t>
      </w:r>
    </w:p>
    <w:p w:rsidR="00283409" w:rsidRDefault="00283409" w:rsidP="00283409">
      <w:pPr>
        <w:rPr>
          <w:sz w:val="24"/>
          <w:szCs w:val="24"/>
        </w:rPr>
      </w:pPr>
    </w:p>
    <w:p w:rsidR="00F52A2F" w:rsidRDefault="00283409" w:rsidP="00283409">
      <w:pPr>
        <w:rPr>
          <w:sz w:val="24"/>
          <w:szCs w:val="24"/>
        </w:rPr>
      </w:pPr>
      <w:r w:rsidRPr="00F52A2F">
        <w:rPr>
          <w:b/>
          <w:sz w:val="24"/>
          <w:szCs w:val="24"/>
        </w:rPr>
        <w:t>Legislative Committee</w:t>
      </w:r>
      <w:r>
        <w:rPr>
          <w:sz w:val="24"/>
          <w:szCs w:val="24"/>
        </w:rPr>
        <w:t>:</w:t>
      </w:r>
    </w:p>
    <w:p w:rsidR="00283409" w:rsidRDefault="00283409" w:rsidP="00F52A2F">
      <w:pPr>
        <w:ind w:firstLine="720"/>
        <w:rPr>
          <w:sz w:val="24"/>
          <w:szCs w:val="24"/>
        </w:rPr>
      </w:pPr>
      <w:r>
        <w:rPr>
          <w:sz w:val="24"/>
          <w:szCs w:val="24"/>
        </w:rPr>
        <w:t>Don Bucher reported his attendance w/ national CASE in DC</w:t>
      </w:r>
      <w:r w:rsidR="00F52A2F">
        <w:rPr>
          <w:sz w:val="24"/>
          <w:szCs w:val="24"/>
        </w:rPr>
        <w:t xml:space="preserve">. ESEA reauthorization in progress, house and senate version now in committee to achieve compromise. Don spoke with Senator Manchin and </w:t>
      </w:r>
      <w:proofErr w:type="spellStart"/>
      <w:r w:rsidR="00F52A2F">
        <w:rPr>
          <w:sz w:val="24"/>
          <w:szCs w:val="24"/>
        </w:rPr>
        <w:t>Capito</w:t>
      </w:r>
      <w:proofErr w:type="spellEnd"/>
      <w:r w:rsidR="00F52A2F">
        <w:rPr>
          <w:sz w:val="24"/>
          <w:szCs w:val="24"/>
        </w:rPr>
        <w:t xml:space="preserve">, </w:t>
      </w:r>
      <w:proofErr w:type="gramStart"/>
      <w:r w:rsidR="00F52A2F">
        <w:rPr>
          <w:sz w:val="24"/>
          <w:szCs w:val="24"/>
        </w:rPr>
        <w:t>representative</w:t>
      </w:r>
      <w:proofErr w:type="gramEnd"/>
      <w:r w:rsidR="00F52A2F">
        <w:rPr>
          <w:sz w:val="24"/>
          <w:szCs w:val="24"/>
        </w:rPr>
        <w:t xml:space="preserve"> McKinley. Rep. McKinley co-sponsored bill to fully fund IDEA eventually. Has 12-14 sponsors so far.</w:t>
      </w:r>
    </w:p>
    <w:p w:rsidR="00F52A2F" w:rsidRDefault="00F52A2F" w:rsidP="00283409">
      <w:pPr>
        <w:rPr>
          <w:sz w:val="24"/>
          <w:szCs w:val="24"/>
        </w:rPr>
      </w:pPr>
      <w:r>
        <w:rPr>
          <w:sz w:val="24"/>
          <w:szCs w:val="24"/>
        </w:rPr>
        <w:t xml:space="preserve">Don also spent two days with state legislature in February – positive reception </w:t>
      </w:r>
      <w:proofErr w:type="gramStart"/>
      <w:r>
        <w:rPr>
          <w:sz w:val="24"/>
          <w:szCs w:val="24"/>
        </w:rPr>
        <w:t xml:space="preserve">to  </w:t>
      </w:r>
      <w:proofErr w:type="spellStart"/>
      <w:r>
        <w:rPr>
          <w:sz w:val="24"/>
          <w:szCs w:val="24"/>
        </w:rPr>
        <w:t>sp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</w:t>
      </w:r>
      <w:proofErr w:type="spellEnd"/>
      <w:r>
        <w:rPr>
          <w:sz w:val="24"/>
          <w:szCs w:val="24"/>
        </w:rPr>
        <w:t xml:space="preserve"> aides has similar category to ECATs.</w:t>
      </w:r>
    </w:p>
    <w:p w:rsidR="00F52A2F" w:rsidRDefault="00F52A2F" w:rsidP="00283409">
      <w:pPr>
        <w:rPr>
          <w:sz w:val="24"/>
          <w:szCs w:val="24"/>
        </w:rPr>
      </w:pPr>
    </w:p>
    <w:p w:rsidR="00F52A2F" w:rsidRDefault="00F52A2F" w:rsidP="0028340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Professional Development: </w:t>
      </w:r>
      <w:r w:rsidR="00884406">
        <w:rPr>
          <w:sz w:val="24"/>
          <w:szCs w:val="24"/>
        </w:rPr>
        <w:t xml:space="preserve">Lesa Hines reported the Special Education Director </w:t>
      </w:r>
      <w:proofErr w:type="gramStart"/>
      <w:r w:rsidR="00884406">
        <w:rPr>
          <w:sz w:val="24"/>
          <w:szCs w:val="24"/>
        </w:rPr>
        <w:t>mentor</w:t>
      </w:r>
      <w:proofErr w:type="gramEnd"/>
      <w:r w:rsidR="00884406">
        <w:rPr>
          <w:sz w:val="24"/>
          <w:szCs w:val="24"/>
        </w:rPr>
        <w:t xml:space="preserve"> program is up and running now in its second year. Compliments to Lesa Hines, Gia Deasy, Kathy Hudnall and all others involved in making this a success.</w:t>
      </w:r>
    </w:p>
    <w:p w:rsidR="00884406" w:rsidRDefault="00884406" w:rsidP="00283409">
      <w:pPr>
        <w:rPr>
          <w:sz w:val="24"/>
          <w:szCs w:val="24"/>
        </w:rPr>
      </w:pPr>
    </w:p>
    <w:p w:rsidR="00884406" w:rsidRDefault="00884406" w:rsidP="00283409">
      <w:pPr>
        <w:rPr>
          <w:sz w:val="24"/>
          <w:szCs w:val="24"/>
        </w:rPr>
      </w:pPr>
      <w:r>
        <w:rPr>
          <w:sz w:val="24"/>
          <w:szCs w:val="24"/>
        </w:rPr>
        <w:t xml:space="preserve">Motion was made, seconded, and approved for President Palenchar to send a letter to Dr. </w:t>
      </w:r>
      <w:proofErr w:type="spellStart"/>
      <w:r>
        <w:rPr>
          <w:sz w:val="24"/>
          <w:szCs w:val="24"/>
        </w:rPr>
        <w:t>Martirano</w:t>
      </w:r>
      <w:proofErr w:type="spellEnd"/>
      <w:r>
        <w:rPr>
          <w:sz w:val="24"/>
          <w:szCs w:val="24"/>
        </w:rPr>
        <w:t xml:space="preserve"> and state board president Green complimenting WVDE for working collaboratively with WVCASE on the project.</w:t>
      </w:r>
    </w:p>
    <w:p w:rsidR="00884406" w:rsidRDefault="00884406" w:rsidP="00283409">
      <w:pPr>
        <w:rPr>
          <w:sz w:val="24"/>
          <w:szCs w:val="24"/>
        </w:rPr>
      </w:pPr>
    </w:p>
    <w:p w:rsidR="00884406" w:rsidRDefault="00884406" w:rsidP="0028340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Technology: </w:t>
      </w:r>
      <w:r>
        <w:rPr>
          <w:sz w:val="24"/>
          <w:szCs w:val="24"/>
        </w:rPr>
        <w:t xml:space="preserve">Donna Simmons reported the new web site is located at </w:t>
      </w:r>
      <w:hyperlink r:id="rId5" w:history="1">
        <w:r w:rsidRPr="00EC3990">
          <w:rPr>
            <w:rStyle w:val="Hyperlink"/>
            <w:sz w:val="24"/>
            <w:szCs w:val="24"/>
          </w:rPr>
          <w:t>www.wvcase.weebly.com</w:t>
        </w:r>
      </w:hyperlink>
    </w:p>
    <w:p w:rsidR="00884406" w:rsidRDefault="00884406" w:rsidP="00283409">
      <w:pPr>
        <w:rPr>
          <w:sz w:val="24"/>
          <w:szCs w:val="24"/>
        </w:rPr>
      </w:pPr>
      <w:r>
        <w:rPr>
          <w:sz w:val="24"/>
          <w:szCs w:val="24"/>
        </w:rPr>
        <w:t>This will be sent to national CASE for linkage as well as WVCEC.</w:t>
      </w:r>
    </w:p>
    <w:p w:rsidR="00884406" w:rsidRDefault="00884406" w:rsidP="00283409">
      <w:pPr>
        <w:rPr>
          <w:sz w:val="24"/>
          <w:szCs w:val="24"/>
        </w:rPr>
      </w:pPr>
    </w:p>
    <w:p w:rsidR="00884406" w:rsidRDefault="00884406" w:rsidP="00283409">
      <w:pPr>
        <w:rPr>
          <w:sz w:val="24"/>
          <w:szCs w:val="24"/>
        </w:rPr>
      </w:pPr>
      <w:r w:rsidRPr="00884406">
        <w:rPr>
          <w:b/>
          <w:sz w:val="24"/>
          <w:szCs w:val="24"/>
        </w:rPr>
        <w:t>Executive</w:t>
      </w:r>
      <w:r>
        <w:rPr>
          <w:b/>
          <w:sz w:val="24"/>
          <w:szCs w:val="24"/>
        </w:rPr>
        <w:t xml:space="preserve"> Committee: </w:t>
      </w:r>
      <w:r>
        <w:rPr>
          <w:sz w:val="24"/>
          <w:szCs w:val="24"/>
        </w:rPr>
        <w:t>No report.</w:t>
      </w:r>
    </w:p>
    <w:p w:rsidR="00884406" w:rsidRDefault="00884406" w:rsidP="00283409">
      <w:pPr>
        <w:rPr>
          <w:sz w:val="24"/>
          <w:szCs w:val="24"/>
        </w:rPr>
      </w:pPr>
    </w:p>
    <w:p w:rsidR="00884406" w:rsidRDefault="00884406" w:rsidP="0028340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Membership Committee: </w:t>
      </w:r>
      <w:r>
        <w:rPr>
          <w:sz w:val="24"/>
          <w:szCs w:val="24"/>
        </w:rPr>
        <w:t>WVCASE has a need to recruit new members for executive committee as committee members and officers. Potential pools of candidates were discussed.</w:t>
      </w:r>
    </w:p>
    <w:p w:rsidR="00884406" w:rsidRDefault="00884406" w:rsidP="00283409">
      <w:pPr>
        <w:rPr>
          <w:sz w:val="24"/>
          <w:szCs w:val="24"/>
        </w:rPr>
      </w:pPr>
    </w:p>
    <w:p w:rsidR="00884406" w:rsidRDefault="00884406" w:rsidP="00283409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Old Business: </w:t>
      </w:r>
      <w:r>
        <w:rPr>
          <w:sz w:val="24"/>
          <w:szCs w:val="24"/>
        </w:rPr>
        <w:t xml:space="preserve"> Fall conference – October 28</w:t>
      </w:r>
      <w:r w:rsidRPr="0088440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2015 at Stonewall. Speakers/agenda set. Presidents’ reception needs to be coordinated with WVCEC, Annette Pratt.</w:t>
      </w:r>
    </w:p>
    <w:p w:rsidR="00884406" w:rsidRDefault="00884406" w:rsidP="00283409">
      <w:pPr>
        <w:rPr>
          <w:sz w:val="24"/>
          <w:szCs w:val="24"/>
        </w:rPr>
      </w:pPr>
    </w:p>
    <w:p w:rsidR="00884406" w:rsidRDefault="00884406" w:rsidP="0028340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Strategic Plan: </w:t>
      </w:r>
      <w:r>
        <w:rPr>
          <w:sz w:val="24"/>
          <w:szCs w:val="24"/>
        </w:rPr>
        <w:t>Tabled.</w:t>
      </w:r>
    </w:p>
    <w:p w:rsidR="00884406" w:rsidRDefault="00884406" w:rsidP="00283409">
      <w:pPr>
        <w:rPr>
          <w:sz w:val="24"/>
          <w:szCs w:val="24"/>
        </w:rPr>
      </w:pPr>
    </w:p>
    <w:p w:rsidR="00884406" w:rsidRPr="00884406" w:rsidRDefault="00884406" w:rsidP="00884406">
      <w:r>
        <w:rPr>
          <w:b/>
        </w:rPr>
        <w:t xml:space="preserve">New Business: </w:t>
      </w:r>
      <w:r>
        <w:t>CASE conference in Atlanta</w:t>
      </w:r>
      <w:r w:rsidR="00D0695B">
        <w:t>, October 29-31, 2015.</w:t>
      </w:r>
    </w:p>
    <w:p w:rsidR="00884406" w:rsidRDefault="00884406" w:rsidP="00283409">
      <w:pPr>
        <w:rPr>
          <w:sz w:val="24"/>
          <w:szCs w:val="24"/>
        </w:rPr>
      </w:pPr>
    </w:p>
    <w:p w:rsidR="00884406" w:rsidRPr="00884406" w:rsidRDefault="00884406" w:rsidP="00283409">
      <w:pPr>
        <w:rPr>
          <w:sz w:val="24"/>
          <w:szCs w:val="24"/>
        </w:rPr>
      </w:pPr>
    </w:p>
    <w:sectPr w:rsidR="00884406" w:rsidRPr="008844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09"/>
    <w:rsid w:val="00283409"/>
    <w:rsid w:val="003C1F34"/>
    <w:rsid w:val="00884406"/>
    <w:rsid w:val="00B871CC"/>
    <w:rsid w:val="00D0695B"/>
    <w:rsid w:val="00DB44F2"/>
    <w:rsid w:val="00F5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6708E7-6985-4BC1-BFD9-4F65298AE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4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4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44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vcase.weebly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 County Schools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 Fisher</dc:creator>
  <cp:lastModifiedBy>Donna Simmons</cp:lastModifiedBy>
  <cp:revision>2</cp:revision>
  <dcterms:created xsi:type="dcterms:W3CDTF">2015-09-21T18:38:00Z</dcterms:created>
  <dcterms:modified xsi:type="dcterms:W3CDTF">2015-09-21T18:38:00Z</dcterms:modified>
</cp:coreProperties>
</file>